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14" w:rsidRPr="00901F2E" w:rsidRDefault="00F64DA4" w:rsidP="008D1214">
      <w:pPr>
        <w:shd w:val="clear" w:color="auto" w:fill="FFFFFF"/>
        <w:spacing w:after="0"/>
        <w:ind w:firstLine="227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_Hlk146737578"/>
      <w:bookmarkStart w:id="1" w:name="block-25802906"/>
      <w:r w:rsidRPr="00F64DA4">
        <w:rPr>
          <w:rFonts w:ascii="Times New Roman" w:hAnsi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869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28AA" w:rsidRPr="00A95A16" w:rsidRDefault="00AF28AA" w:rsidP="008D1214">
      <w:pPr>
        <w:spacing w:after="0"/>
        <w:ind w:left="120"/>
        <w:rPr>
          <w:lang w:val="ru-RU"/>
        </w:rPr>
        <w:sectPr w:rsidR="00AF28AA" w:rsidRPr="00A95A16">
          <w:pgSz w:w="11906" w:h="16383"/>
          <w:pgMar w:top="1134" w:right="850" w:bottom="1134" w:left="1701" w:header="720" w:footer="720" w:gutter="0"/>
          <w:cols w:space="720"/>
        </w:sectPr>
      </w:pPr>
      <w:bookmarkStart w:id="2" w:name="_GoBack"/>
      <w:bookmarkEnd w:id="2"/>
    </w:p>
    <w:p w:rsidR="00AF28AA" w:rsidRPr="00A95A16" w:rsidRDefault="00EA49EF" w:rsidP="00A95A16">
      <w:pPr>
        <w:spacing w:after="0" w:line="264" w:lineRule="auto"/>
        <w:jc w:val="both"/>
        <w:rPr>
          <w:lang w:val="ru-RU"/>
        </w:rPr>
      </w:pPr>
      <w:bookmarkStart w:id="3" w:name="block-25802907"/>
      <w:bookmarkEnd w:id="1"/>
      <w:r w:rsidRPr="00A95A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углублённого уровня является продолжением и развитием одноименного учебного курса углублённого уровня на уровне среднего общего образования.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обучающихся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Содержание учебного курса направлено на закрепление знаний, полученных при изучении курса на уровне основного общего образования, и на развитие представлений о случайных величинах и взаимосвязях между ними на важных примерах, сюжеты которых почерпнуты из окружающего мира. В результате у обучающихся должно сформироваться представление о наиболее употребительных и общих математических моделях, используемых для описания антропометрических и демографических величин, погрешностей в различные рода измерениях, длительности безотказной работы технических устройств, характеристик массовых явлений и процессов в обществе. Учебный курс является базой для освоения вероятностно-статистических методов, необходимых специалистам не только инженерных специальностей, но также социальных и психологических, поскольку современные общественные науки в значительной мере используют аппарат анализа больших данных. Центральную часть учебного курса занимает обсуждение закона больших чисел – фундаментального закона природы, имеющего математическую формализацию.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на углублённом уровне выделены основные содержательные линии: «Случайные события и вероятности» и «Случайные величины и закон больших чисел».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Помимо основных линий в учебный курс включены элементы теории графов и теории множеств, необходимые для полноценного освоения материала данного учебного курса и смежных математических учебных курсов.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величин. Важную часть в этой содержательной линии занимает изучение геометрического и биномиального распределений и </w:t>
      </w:r>
      <w:r w:rsidRPr="00A95A1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их непрерывными аналогами – показательным и нормальным распределениями.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Темы, связанные с непрерывными случайными величинами и распределениями, акцентируют внимание обучающихся на описании и изучении случайных явлений с помощью непрерывных функций. Основное внимание уделяется показательному и нормальному распределениям.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аналога. Эти элементы содержания развивают тему «Диаграммы рассеивания», изученную на уровне основного общего образования, и во многом опираются на сведения из курсов алгебры и геометрии.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Ещё один элемент содержания, который предлагается на ознакомительном уровне – последовательность случайных независимых событий, наступающих в единицу времени. Ознакомление с распределением вероятностей количества таких событий носит развивающий характер и является актуальным для будущих абитуриентов, поступающих на учебные специальности, связанные с общественными науками, психологией и управлением.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bookmarkStart w:id="4" w:name="b36699e0-a848-4276-9295-9131bc7b4ab1"/>
      <w:r w:rsidRPr="00A95A16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на углубленном уровне отводится 68 часов: в 10 классе – 34 часа (1 час в неделю), в 11 классе – 34 часа (1 час в неделю).</w:t>
      </w:r>
      <w:bookmarkEnd w:id="4"/>
    </w:p>
    <w:p w:rsidR="00AF28AA" w:rsidRPr="00A95A16" w:rsidRDefault="00AF28AA">
      <w:pPr>
        <w:rPr>
          <w:lang w:val="ru-RU"/>
        </w:rPr>
        <w:sectPr w:rsidR="00AF28AA" w:rsidRPr="00A95A16">
          <w:pgSz w:w="11906" w:h="16383"/>
          <w:pgMar w:top="1134" w:right="850" w:bottom="1134" w:left="1701" w:header="720" w:footer="720" w:gutter="0"/>
          <w:cols w:space="720"/>
        </w:sect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bookmarkStart w:id="5" w:name="block-25802909"/>
      <w:bookmarkEnd w:id="3"/>
      <w:r w:rsidRPr="00A95A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Граф, связный граф, пути в графе: циклы и цепи. Степень (валентность) вершины. Графы на плоскости. Деревья.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Формула Байеса. Независимые события.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Перестановки и факториал. Число сочетаний. Треугольник Паскаля. Формула бинома Ньютона.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Серия независимых испытаний Бернулли. Случайный выбор из конечной совокупности.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Случайная величина. Распределение вероятностей. Диаграмма распределения. Операции над случайными величинами. Бинарная случайная величина. Примеры распределений, в том числе геометрическое и биномиальное.</w:t>
      </w: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Совместное распределение двух случайных величин. Независимые случайные величины.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распределений.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распределения.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lastRenderedPageBreak/>
        <w:t>Неравенство Чебышёва. Теорема Чебышёва. Теорема Бернулли. Закон больших чисел. Выборочный метод исследований. Выборочные характеристики. Оценивание вероятности события по выборочным данным. Проверка простейших гипотез с помощью изученных распределений.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Непрерывные случайные величины. Примеры. Функция плотности вероятности распределения. Равномерное распределение и его свойства. Задачи, приводящие к показательному распределению. Задачи, приводящие к нормальному распределению. Функция плотности вероятности показательного распределения, функция плотности вероятности нормального распределения. Функция плотности и свойства нормального распределения.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Последовательность одиночных независимых событий. Задачи, приводящие к распределению Пуассона.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Ковариация двух случайных величин. Коэффициент линейной корреляции. Совместные наблюдения двух величин. Выборочный коэффициент корреляции. Различие между линейной связью и причинно-следственной связью. Линейная регрессия, метод наименьших квадратов.</w:t>
      </w:r>
    </w:p>
    <w:p w:rsidR="00AF28AA" w:rsidRPr="00A95A16" w:rsidRDefault="00AF28AA">
      <w:pPr>
        <w:rPr>
          <w:lang w:val="ru-RU"/>
        </w:rPr>
        <w:sectPr w:rsidR="00AF28AA" w:rsidRPr="00A95A16">
          <w:pgSz w:w="11906" w:h="16383"/>
          <w:pgMar w:top="1134" w:right="850" w:bottom="1134" w:left="1701" w:header="720" w:footer="720" w:gutter="0"/>
          <w:cols w:space="720"/>
        </w:sect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bookmarkStart w:id="6" w:name="block-25802908"/>
      <w:bookmarkEnd w:id="5"/>
      <w:r w:rsidRPr="00A95A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КУРСА «ВЕРОЯТНОСТЬ И СТАТИСТИКА» (УГЛУБЛЕННЫЙ УРОВЕНЬ) НА УРОВНЕ СРЕДНЕГО ОБЩЕГО ОБРАЗОВАНИЯ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</w:t>
      </w:r>
      <w:r w:rsidRPr="00A95A16">
        <w:rPr>
          <w:rFonts w:ascii="Times New Roman" w:hAnsi="Times New Roman"/>
          <w:color w:val="000000"/>
          <w:sz w:val="28"/>
          <w:lang w:val="ru-RU"/>
        </w:rPr>
        <w:lastRenderedPageBreak/>
        <w:t>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left="120"/>
        <w:jc w:val="both"/>
        <w:rPr>
          <w:lang w:val="ru-RU"/>
        </w:rPr>
      </w:pPr>
      <w:r w:rsidRPr="00A95A16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F28AA" w:rsidRPr="00A95A16" w:rsidRDefault="00AF28AA">
      <w:pPr>
        <w:spacing w:after="0" w:line="264" w:lineRule="auto"/>
        <w:ind w:left="120"/>
        <w:jc w:val="both"/>
        <w:rPr>
          <w:lang w:val="ru-RU"/>
        </w:rPr>
      </w:pP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95A16">
        <w:rPr>
          <w:rFonts w:ascii="Times New Roman" w:hAnsi="Times New Roman"/>
          <w:b/>
          <w:color w:val="000000"/>
          <w:sz w:val="28"/>
          <w:lang w:val="ru-RU"/>
        </w:rPr>
        <w:t>10 класса</w:t>
      </w:r>
      <w:r w:rsidRPr="00A95A1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граф, плоский граф, связный граф, путь в графе, цепь, цикл, дерево, степень вершины, дерево случайного эксперимента;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случайный эксперимент (опыт), случайное событие, элементарное случайное событие (элементарный исход) случайного опыта, находить вероятности событий в опытах с равновозможными элементарными событиями;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находить и формулировать события: пересечение, объединение данных событий, событие, противоположное данному, использовать диаграммы Эйлера, координатную прямую для решения задач, пользоваться формулой сложения вероятностей для вероятностей двух и трех случайных событий;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lastRenderedPageBreak/>
        <w:t>оперировать понятиями: условная вероятность, умножение вероятностей, независимые события, дерево случайного эксперимента, находить вероятности событий с помощью правила умножения, дерева случайного опыта, использовать формулу полной вероятности, формулу Байеса при решении задач, определять независимость событий по формуле и по организации случайного эксперимента;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комбинаторные формулы для перечисления элементов множеств, элементарных событий случайного опыта, решения задач по теории вероятностей;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бинарный случайный опыт (испытание), успех и неудача, независимые испытания, серия испытаний, находить вероятности событий: в серии испытаний до первого успеха, в серии испытаний Бернулли, в опыте, связанном со случайным выбором из конечной совокупности;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случайная величина, распределение вероятностей, диаграмма распределения, бинарная случайная величина, геометрическое, биномиальное распределение.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A95A16">
        <w:rPr>
          <w:rFonts w:ascii="Times New Roman" w:hAnsi="Times New Roman"/>
          <w:b/>
          <w:color w:val="000000"/>
          <w:sz w:val="28"/>
          <w:lang w:val="ru-RU"/>
        </w:rPr>
        <w:t>11 класса</w:t>
      </w:r>
      <w:r w:rsidRPr="00A95A1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оперировать понятиями: совместное распределение двух случайных величин, использовать таблицу совместного распределения двух случайных величин для выделения распределения каждой величины, определения независимости случайных величин;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понятием математического ожидания случайной величины (распределения), применять свойства математического ожидания при решении задач, вычислять математическое ожидание биномиального и геометрического распределений; 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дисперсия, стандартное отклонение случайной величины, применять свойства дисперсии случайной величины (распределения) при решении задач, вычислять дисперсию и стандартное отклонение геометрического и биномиального распределений;</w:t>
      </w:r>
    </w:p>
    <w:p w:rsidR="00AF28AA" w:rsidRPr="00A95A16" w:rsidRDefault="00EA49EF">
      <w:pPr>
        <w:spacing w:after="0" w:line="264" w:lineRule="auto"/>
        <w:ind w:firstLine="600"/>
        <w:jc w:val="both"/>
        <w:rPr>
          <w:lang w:val="ru-RU"/>
        </w:rPr>
      </w:pPr>
      <w:r w:rsidRPr="00A95A16">
        <w:rPr>
          <w:rFonts w:ascii="Times New Roman" w:hAnsi="Times New Roman"/>
          <w:color w:val="000000"/>
          <w:sz w:val="28"/>
          <w:lang w:val="ru-RU"/>
        </w:rPr>
        <w:t>вычислять выборочные характеристики по данной выборке и оценивать характеристики генеральной совокупности данных по выборочным характеристикам. Оценивать вероятности событий и проверять простейшие статистические гипотезы, пользуясь изученными распределениями.</w:t>
      </w:r>
    </w:p>
    <w:p w:rsidR="00AF28AA" w:rsidRPr="00A95A16" w:rsidRDefault="00AF28AA">
      <w:pPr>
        <w:rPr>
          <w:lang w:val="ru-RU"/>
        </w:rPr>
        <w:sectPr w:rsidR="00AF28AA" w:rsidRPr="00A95A16">
          <w:pgSz w:w="11906" w:h="16383"/>
          <w:pgMar w:top="1134" w:right="850" w:bottom="1134" w:left="1701" w:header="720" w:footer="720" w:gutter="0"/>
          <w:cols w:space="720"/>
        </w:sectPr>
      </w:pPr>
    </w:p>
    <w:p w:rsidR="00AF28AA" w:rsidRDefault="00EA49EF">
      <w:pPr>
        <w:spacing w:after="0"/>
        <w:ind w:left="120"/>
      </w:pPr>
      <w:bookmarkStart w:id="7" w:name="block-2580291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F28AA" w:rsidRDefault="00EA49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AF28AA" w:rsidTr="00622C44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F28AA" w:rsidRPr="006E2018" w:rsidRDefault="00AF2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622C44"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="00622C44"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AF28AA" w:rsidRPr="006E2018" w:rsidRDefault="00AF2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="00622C44"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="00622C44"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  <w:p w:rsidR="00AF28AA" w:rsidRPr="006E2018" w:rsidRDefault="00AF2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8AA" w:rsidTr="00622C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8AA" w:rsidRPr="006E2018" w:rsidRDefault="00AF2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8AA" w:rsidRPr="006E2018" w:rsidRDefault="00AF2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AF28AA" w:rsidRPr="006E2018" w:rsidRDefault="00AF2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="00622C44"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AF28AA" w:rsidRPr="006E2018" w:rsidRDefault="00AF2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="00622C44"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AF28AA" w:rsidRPr="006E2018" w:rsidRDefault="00AF28A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8AA" w:rsidRPr="006E2018" w:rsidRDefault="00AF2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C44" w:rsidTr="00622C4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графов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622C44" w:rsidRPr="006E2018" w:rsidRDefault="006E2018" w:rsidP="0062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6E201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6E2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2C44" w:rsidTr="00622C4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опыты, случайные события и вероятности событий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622C44" w:rsidRPr="006E2018" w:rsidRDefault="006E2018" w:rsidP="0062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6E201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6E2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2C44" w:rsidTr="00622C4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Операции над множествами и событиями. Сложение и умножение вероятностей. Условная вероятность.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622C44" w:rsidRPr="006E2018" w:rsidRDefault="006E2018" w:rsidP="0062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6E201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6E2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2C44" w:rsidTr="00622C4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622C44" w:rsidRPr="006E2018" w:rsidRDefault="006E2018" w:rsidP="0062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6E201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6E2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2C44" w:rsidTr="00622C4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 последовательных испытаний. Испытания Бернулли. Случайный выбор из конечной совокупности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622C44" w:rsidRPr="006E2018" w:rsidRDefault="006E2018" w:rsidP="0062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6E201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6E2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2C44" w:rsidTr="00622C44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2C44" w:rsidRPr="006E2018" w:rsidRDefault="00622C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</w:tcPr>
          <w:p w:rsidR="00622C44" w:rsidRPr="006E2018" w:rsidRDefault="006E2018" w:rsidP="0062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6E201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6E20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28AA" w:rsidTr="00622C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EA49E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F28AA" w:rsidRPr="006E2018" w:rsidRDefault="00AF2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28AA" w:rsidRDefault="00AF28AA">
      <w:pPr>
        <w:sectPr w:rsidR="00AF28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28AA" w:rsidRDefault="00EA49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6"/>
        <w:gridCol w:w="4599"/>
        <w:gridCol w:w="946"/>
        <w:gridCol w:w="2278"/>
        <w:gridCol w:w="2346"/>
        <w:gridCol w:w="3115"/>
      </w:tblGrid>
      <w:tr w:rsidR="00AF28AA" w:rsidTr="006E2018">
        <w:trPr>
          <w:trHeight w:val="144"/>
          <w:tblCellSpacing w:w="20" w:type="nil"/>
        </w:trPr>
        <w:tc>
          <w:tcPr>
            <w:tcW w:w="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28AA" w:rsidRDefault="00AF28AA">
            <w:pPr>
              <w:spacing w:after="0"/>
              <w:ind w:left="135"/>
            </w:pPr>
          </w:p>
        </w:tc>
        <w:tc>
          <w:tcPr>
            <w:tcW w:w="41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AF28AA" w:rsidRDefault="00AF28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AF28AA" w:rsidRDefault="00AF28AA">
            <w:pPr>
              <w:spacing w:after="0"/>
              <w:ind w:left="135"/>
            </w:pPr>
          </w:p>
        </w:tc>
      </w:tr>
      <w:tr w:rsidR="00AF28AA" w:rsidTr="006E201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8AA" w:rsidRDefault="00AF28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8AA" w:rsidRDefault="00AF28AA"/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AF28AA" w:rsidRDefault="00AF28AA">
            <w:pPr>
              <w:spacing w:after="0"/>
              <w:ind w:left="135"/>
            </w:pP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="006E20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AF28AA" w:rsidRDefault="00AF28AA">
            <w:pPr>
              <w:spacing w:after="0"/>
              <w:ind w:left="135"/>
            </w:pP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="006E201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:rsidR="00AF28AA" w:rsidRDefault="00AF28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28AA" w:rsidRDefault="00AF28AA"/>
        </w:tc>
      </w:tr>
      <w:tr w:rsidR="006E2018" w:rsidTr="006E2018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07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Законбольшихчисел</w:t>
            </w:r>
            <w:proofErr w:type="spellEnd"/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6E2018" w:rsidRDefault="006E2018">
            <w:hyperlink r:id="rId12" w:history="1">
              <w:r w:rsidRPr="009C4A1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9C4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2018" w:rsidTr="006E2018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07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Элементыматематическойстатистики</w:t>
            </w:r>
            <w:proofErr w:type="spellEnd"/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6E2018" w:rsidRDefault="006E2018">
            <w:hyperlink r:id="rId13" w:history="1">
              <w:r w:rsidRPr="009C4A1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9C4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2018" w:rsidTr="006E2018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07" w:type="dxa"/>
            <w:tcMar>
              <w:top w:w="50" w:type="dxa"/>
              <w:left w:w="100" w:type="dxa"/>
            </w:tcMar>
            <w:vAlign w:val="center"/>
          </w:tcPr>
          <w:p w:rsidR="006E2018" w:rsidRPr="00A95A16" w:rsidRDefault="006E2018">
            <w:pPr>
              <w:spacing w:after="0"/>
              <w:ind w:left="135"/>
              <w:rPr>
                <w:lang w:val="ru-RU"/>
              </w:rPr>
            </w:pPr>
            <w:r w:rsidRPr="00A95A16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случайные величины (распределения), показательное и нормальное распределения</w:t>
            </w:r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6E2018" w:rsidRDefault="006E2018">
            <w:hyperlink r:id="rId14" w:history="1">
              <w:r w:rsidRPr="009C4A1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9C4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2018" w:rsidTr="006E2018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07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РаспределениеПуассона</w:t>
            </w:r>
            <w:proofErr w:type="spellEnd"/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6E2018" w:rsidRDefault="006E2018">
            <w:hyperlink r:id="rId15" w:history="1">
              <w:r w:rsidRPr="009C4A1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9C4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2018" w:rsidTr="006E2018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07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Связьмеждуслучайнымивеличинами</w:t>
            </w:r>
            <w:proofErr w:type="spellEnd"/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6E2018" w:rsidRDefault="006E2018">
            <w:hyperlink r:id="rId16" w:history="1">
              <w:r w:rsidRPr="009C4A1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9C4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2018" w:rsidTr="006E2018">
        <w:trPr>
          <w:trHeight w:val="144"/>
          <w:tblCellSpacing w:w="20" w:type="nil"/>
        </w:trPr>
        <w:tc>
          <w:tcPr>
            <w:tcW w:w="678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07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6E2018" w:rsidRDefault="006E2018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6E2018" w:rsidRDefault="006E2018">
            <w:hyperlink r:id="rId17" w:history="1">
              <w:r w:rsidRPr="009C4A12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https://math-ege.sdamgia.ru/</w:t>
              </w:r>
            </w:hyperlink>
            <w:r w:rsidRPr="009C4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28AA" w:rsidTr="006E20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28AA" w:rsidRPr="00A95A16" w:rsidRDefault="00EA49EF">
            <w:pPr>
              <w:spacing w:after="0"/>
              <w:ind w:left="135"/>
              <w:rPr>
                <w:lang w:val="ru-RU"/>
              </w:rPr>
            </w:pPr>
            <w:r w:rsidRPr="00A95A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596" w:type="dxa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3" w:type="dxa"/>
            <w:tcMar>
              <w:top w:w="50" w:type="dxa"/>
              <w:left w:w="100" w:type="dxa"/>
            </w:tcMar>
            <w:vAlign w:val="center"/>
          </w:tcPr>
          <w:p w:rsidR="00AF28AA" w:rsidRDefault="00EA49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AF28AA" w:rsidRDefault="00AF28AA"/>
        </w:tc>
      </w:tr>
    </w:tbl>
    <w:p w:rsidR="00AF28AA" w:rsidRDefault="00AF28AA">
      <w:pPr>
        <w:sectPr w:rsidR="00AF28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95A16" w:rsidRPr="006E2018" w:rsidRDefault="00A95A16" w:rsidP="00A95A16">
      <w:pPr>
        <w:spacing w:after="0"/>
        <w:ind w:left="120"/>
        <w:rPr>
          <w:lang w:val="ru-RU"/>
        </w:rPr>
      </w:pPr>
      <w:bookmarkStart w:id="8" w:name="block-25802545"/>
      <w:bookmarkEnd w:id="7"/>
      <w:r w:rsidRPr="006E201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95A16" w:rsidRDefault="00A95A16" w:rsidP="00A95A1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95A16" w:rsidRPr="00B45AFB" w:rsidRDefault="00A95A16" w:rsidP="00A95A16">
      <w:pPr>
        <w:pStyle w:val="af0"/>
        <w:numPr>
          <w:ilvl w:val="0"/>
          <w:numId w:val="1"/>
        </w:num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45AFB">
        <w:rPr>
          <w:rFonts w:ascii="Times New Roman" w:hAnsi="Times New Roman"/>
          <w:color w:val="000000"/>
          <w:sz w:val="28"/>
          <w:lang w:val="ru-RU"/>
        </w:rPr>
        <w:t>​‌‌​Математика: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r w:rsidRPr="00B45AFB">
        <w:rPr>
          <w:sz w:val="28"/>
          <w:lang w:val="ru-RU"/>
        </w:rPr>
        <w:br/>
      </w:r>
      <w:r w:rsidRPr="00B45AFB">
        <w:rPr>
          <w:rFonts w:ascii="Times New Roman" w:hAnsi="Times New Roman"/>
          <w:color w:val="000000"/>
          <w:sz w:val="28"/>
          <w:lang w:val="ru-RU"/>
        </w:rPr>
        <w:t>​</w:t>
      </w:r>
      <w:r w:rsidRPr="00B45AFB">
        <w:rPr>
          <w:rFonts w:ascii="Times New Roman" w:hAnsi="Times New Roman" w:cs="Times New Roman"/>
          <w:color w:val="000000"/>
          <w:sz w:val="28"/>
          <w:szCs w:val="28"/>
          <w:lang w:val="ru-RU"/>
        </w:rPr>
        <w:t>‌</w:t>
      </w:r>
      <w:r w:rsidRPr="00B45AFB">
        <w:rPr>
          <w:rFonts w:ascii="Times New Roman" w:hAnsi="Times New Roman" w:cs="Times New Roman"/>
          <w:sz w:val="28"/>
          <w:szCs w:val="28"/>
          <w:lang w:val="ru-RU"/>
        </w:rPr>
        <w:t xml:space="preserve">Математика ЕГЭ. Теория вероятности. Под </w:t>
      </w:r>
      <w:proofErr w:type="spellStart"/>
      <w:r w:rsidRPr="00B45AFB">
        <w:rPr>
          <w:rFonts w:ascii="Times New Roman" w:hAnsi="Times New Roman" w:cs="Times New Roman"/>
          <w:sz w:val="28"/>
          <w:szCs w:val="28"/>
          <w:lang w:val="ru-RU"/>
        </w:rPr>
        <w:t>ред</w:t>
      </w:r>
      <w:proofErr w:type="spellEnd"/>
      <w:r w:rsidRPr="00B45AFB">
        <w:rPr>
          <w:rFonts w:ascii="Times New Roman" w:hAnsi="Times New Roman" w:cs="Times New Roman"/>
          <w:sz w:val="28"/>
          <w:szCs w:val="28"/>
          <w:lang w:val="ru-RU"/>
        </w:rPr>
        <w:t xml:space="preserve"> Ф.Ф. Лысенко, </w:t>
      </w:r>
    </w:p>
    <w:p w:rsidR="00A95A16" w:rsidRPr="00B95FB6" w:rsidRDefault="00A95A16" w:rsidP="00A95A16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8"/>
          <w:lang w:val="ru-RU"/>
        </w:rPr>
      </w:pPr>
      <w:r w:rsidRPr="00B95FB6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9" w:name="1bf866c1-142b-4fe1-9c39-512defb57438"/>
      <w:r w:rsidRPr="00B95FB6">
        <w:rPr>
          <w:rFonts w:ascii="Times New Roman" w:hAnsi="Times New Roman" w:cs="Times New Roman"/>
          <w:color w:val="000000"/>
          <w:sz w:val="28"/>
          <w:lang w:val="ru-RU"/>
        </w:rPr>
        <w:t xml:space="preserve">Алгебра и начала анализа. Дидактические материалы. М.И. </w:t>
      </w:r>
      <w:proofErr w:type="spellStart"/>
      <w:r w:rsidRPr="00B95FB6">
        <w:rPr>
          <w:rFonts w:ascii="Times New Roman" w:hAnsi="Times New Roman" w:cs="Times New Roman"/>
          <w:color w:val="000000"/>
          <w:sz w:val="28"/>
          <w:lang w:val="ru-RU"/>
        </w:rPr>
        <w:t>Шабунин</w:t>
      </w:r>
      <w:proofErr w:type="spellEnd"/>
      <w:r w:rsidRPr="00B95FB6">
        <w:rPr>
          <w:rFonts w:ascii="Times New Roman" w:hAnsi="Times New Roman" w:cs="Times New Roman"/>
          <w:color w:val="000000"/>
          <w:sz w:val="28"/>
          <w:lang w:val="ru-RU"/>
        </w:rPr>
        <w:t xml:space="preserve">, Р.Г. </w:t>
      </w:r>
      <w:proofErr w:type="spellStart"/>
      <w:r w:rsidRPr="00B95FB6">
        <w:rPr>
          <w:rFonts w:ascii="Times New Roman" w:hAnsi="Times New Roman" w:cs="Times New Roman"/>
          <w:color w:val="000000"/>
          <w:sz w:val="28"/>
          <w:lang w:val="ru-RU"/>
        </w:rPr>
        <w:t>Газарин</w:t>
      </w:r>
      <w:proofErr w:type="spellEnd"/>
      <w:r w:rsidRPr="00B95FB6">
        <w:rPr>
          <w:rFonts w:ascii="Times New Roman" w:hAnsi="Times New Roman" w:cs="Times New Roman"/>
          <w:color w:val="000000"/>
          <w:sz w:val="28"/>
          <w:lang w:val="ru-RU"/>
        </w:rPr>
        <w:t>, М.В. Ткачева, Просвещение 201</w:t>
      </w:r>
      <w:bookmarkEnd w:id="9"/>
      <w:r w:rsidRPr="00B95FB6">
        <w:rPr>
          <w:rFonts w:ascii="Times New Roman" w:hAnsi="Times New Roman" w:cs="Times New Roman"/>
          <w:color w:val="000000"/>
          <w:sz w:val="28"/>
          <w:lang w:val="ru-RU"/>
        </w:rPr>
        <w:t>8‌​</w:t>
      </w:r>
    </w:p>
    <w:p w:rsidR="00A95A16" w:rsidRPr="00901F2E" w:rsidRDefault="00A95A16" w:rsidP="00A95A16">
      <w:pPr>
        <w:spacing w:after="0" w:line="480" w:lineRule="auto"/>
        <w:rPr>
          <w:lang w:val="ru-RU"/>
        </w:rPr>
      </w:pPr>
      <w:r w:rsidRPr="00901F2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95A16" w:rsidRPr="00B95FB6" w:rsidRDefault="00A95A16" w:rsidP="00A95A1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95FB6">
        <w:rPr>
          <w:rFonts w:ascii="Times New Roman" w:hAnsi="Times New Roman" w:cs="Times New Roman"/>
          <w:sz w:val="28"/>
          <w:szCs w:val="28"/>
          <w:lang w:val="ru-RU"/>
        </w:rPr>
        <w:t>Тематические тесты для 10 и 11 класса М.В. Ткачева, Н.Е. Федорова, Просвещение 2018</w:t>
      </w:r>
    </w:p>
    <w:p w:rsidR="00A95A16" w:rsidRPr="00B95FB6" w:rsidRDefault="00A95A16" w:rsidP="00A95A1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95FB6">
        <w:rPr>
          <w:rFonts w:ascii="Times New Roman" w:hAnsi="Times New Roman" w:cs="Times New Roman"/>
          <w:sz w:val="28"/>
          <w:szCs w:val="28"/>
          <w:lang w:val="ru-RU"/>
        </w:rPr>
        <w:t>Методические рекомендации 10, 11 класс, Н.Е. Федорова, М.В. Ткачева, Просвещение 2018</w:t>
      </w:r>
    </w:p>
    <w:p w:rsidR="00A95A16" w:rsidRPr="00901F2E" w:rsidRDefault="00A95A16" w:rsidP="00A95A16">
      <w:pPr>
        <w:spacing w:after="0" w:line="480" w:lineRule="auto"/>
        <w:ind w:left="120"/>
        <w:rPr>
          <w:lang w:val="ru-RU"/>
        </w:rPr>
      </w:pPr>
    </w:p>
    <w:p w:rsidR="00A95A16" w:rsidRDefault="00A95A16" w:rsidP="00A95A1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01F2E">
        <w:rPr>
          <w:rFonts w:ascii="Times New Roman" w:hAnsi="Times New Roman"/>
          <w:color w:val="000000"/>
          <w:sz w:val="28"/>
          <w:lang w:val="ru-RU"/>
        </w:rPr>
        <w:t>​‌</w:t>
      </w:r>
      <w:r w:rsidRPr="00901F2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95A16" w:rsidRDefault="00C31F66" w:rsidP="00A95A16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18" w:history="1">
        <w:r w:rsidR="00A95A16" w:rsidRPr="00EA7807">
          <w:rPr>
            <w:rStyle w:val="ab"/>
            <w:rFonts w:ascii="Times New Roman" w:hAnsi="Times New Roman"/>
            <w:b/>
            <w:sz w:val="28"/>
            <w:lang w:val="ru-RU"/>
          </w:rPr>
          <w:t>https://fipi.ru/</w:t>
        </w:r>
      </w:hyperlink>
    </w:p>
    <w:bookmarkStart w:id="10" w:name="33bd3c8a-d70a-4cdc-a528-738232c0b60c"/>
    <w:p w:rsidR="00A95A16" w:rsidRDefault="00C31F66" w:rsidP="00A95A16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fldChar w:fldCharType="begin"/>
      </w:r>
      <w:r w:rsidR="00A95A16">
        <w:rPr>
          <w:rFonts w:ascii="Times New Roman" w:hAnsi="Times New Roman"/>
          <w:color w:val="000000"/>
          <w:sz w:val="28"/>
        </w:rPr>
        <w:instrText>HYPERLINK</w:instrText>
      </w:r>
      <w:r w:rsidR="00A95A16" w:rsidRPr="002353C9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 w:rsidR="00A95A16">
        <w:rPr>
          <w:rFonts w:ascii="Times New Roman" w:hAnsi="Times New Roman"/>
          <w:color w:val="000000"/>
          <w:sz w:val="28"/>
        </w:rPr>
        <w:instrText>https</w:instrText>
      </w:r>
      <w:r w:rsidR="00A95A16" w:rsidRPr="00CD629F">
        <w:rPr>
          <w:rFonts w:ascii="Times New Roman" w:hAnsi="Times New Roman"/>
          <w:color w:val="000000"/>
          <w:sz w:val="28"/>
          <w:lang w:val="ru-RU"/>
        </w:rPr>
        <w:instrText>://</w:instrText>
      </w:r>
      <w:r w:rsidR="00A95A16">
        <w:rPr>
          <w:rFonts w:ascii="Times New Roman" w:hAnsi="Times New Roman"/>
          <w:color w:val="000000"/>
          <w:sz w:val="28"/>
        </w:rPr>
        <w:instrText>ege</w:instrText>
      </w:r>
      <w:r w:rsidR="00A95A16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A95A16">
        <w:rPr>
          <w:rFonts w:ascii="Times New Roman" w:hAnsi="Times New Roman"/>
          <w:color w:val="000000"/>
          <w:sz w:val="28"/>
        </w:rPr>
        <w:instrText>sdamgia</w:instrText>
      </w:r>
      <w:r w:rsidR="00A95A16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A95A16">
        <w:rPr>
          <w:rFonts w:ascii="Times New Roman" w:hAnsi="Times New Roman"/>
          <w:color w:val="000000"/>
          <w:sz w:val="28"/>
        </w:rPr>
        <w:instrText>ru</w:instrText>
      </w:r>
      <w:r w:rsidR="00A95A16" w:rsidRPr="00CD629F">
        <w:rPr>
          <w:rFonts w:ascii="Times New Roman" w:hAnsi="Times New Roman"/>
          <w:color w:val="000000"/>
          <w:sz w:val="28"/>
          <w:lang w:val="ru-RU"/>
        </w:rPr>
        <w:instrText>/</w:instrText>
      </w:r>
      <w:r w:rsidR="00A95A16" w:rsidRPr="002353C9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 w:rsidR="00A95A16" w:rsidRPr="00EA7807">
        <w:rPr>
          <w:rStyle w:val="ab"/>
          <w:rFonts w:ascii="Times New Roman" w:hAnsi="Times New Roman"/>
          <w:sz w:val="28"/>
        </w:rPr>
        <w:t>https</w:t>
      </w:r>
      <w:r w:rsidR="00A95A16" w:rsidRPr="00EA7807">
        <w:rPr>
          <w:rStyle w:val="ab"/>
          <w:rFonts w:ascii="Times New Roman" w:hAnsi="Times New Roman"/>
          <w:sz w:val="28"/>
          <w:lang w:val="ru-RU"/>
        </w:rPr>
        <w:t>://</w:t>
      </w:r>
      <w:proofErr w:type="spellStart"/>
      <w:r w:rsidR="00A95A16" w:rsidRPr="00EA7807">
        <w:rPr>
          <w:rStyle w:val="ab"/>
          <w:rFonts w:ascii="Times New Roman" w:hAnsi="Times New Roman"/>
          <w:sz w:val="28"/>
        </w:rPr>
        <w:t>ege</w:t>
      </w:r>
      <w:proofErr w:type="spellEnd"/>
      <w:r w:rsidR="00A95A16" w:rsidRPr="00EA7807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="00A95A16" w:rsidRPr="00EA7807">
        <w:rPr>
          <w:rStyle w:val="ab"/>
          <w:rFonts w:ascii="Times New Roman" w:hAnsi="Times New Roman"/>
          <w:sz w:val="28"/>
        </w:rPr>
        <w:t>sdamgia</w:t>
      </w:r>
      <w:proofErr w:type="spellEnd"/>
      <w:r w:rsidR="00A95A16" w:rsidRPr="00EA7807">
        <w:rPr>
          <w:rStyle w:val="ab"/>
          <w:rFonts w:ascii="Times New Roman" w:hAnsi="Times New Roman"/>
          <w:sz w:val="28"/>
          <w:lang w:val="ru-RU"/>
        </w:rPr>
        <w:t>.</w:t>
      </w:r>
      <w:proofErr w:type="spellStart"/>
      <w:r w:rsidR="00A95A16" w:rsidRPr="00EA7807">
        <w:rPr>
          <w:rStyle w:val="ab"/>
          <w:rFonts w:ascii="Times New Roman" w:hAnsi="Times New Roman"/>
          <w:sz w:val="28"/>
        </w:rPr>
        <w:t>ru</w:t>
      </w:r>
      <w:proofErr w:type="spellEnd"/>
      <w:r w:rsidR="00A95A16" w:rsidRPr="00EA7807">
        <w:rPr>
          <w:rStyle w:val="ab"/>
          <w:rFonts w:ascii="Times New Roman" w:hAnsi="Times New Roman"/>
          <w:sz w:val="28"/>
          <w:lang w:val="ru-RU"/>
        </w:rPr>
        <w:t>/</w:t>
      </w:r>
      <w:bookmarkEnd w:id="10"/>
      <w:r>
        <w:rPr>
          <w:rFonts w:ascii="Times New Roman" w:hAnsi="Times New Roman"/>
          <w:color w:val="000000"/>
          <w:sz w:val="28"/>
        </w:rPr>
        <w:fldChar w:fldCharType="end"/>
      </w:r>
      <w:r w:rsidR="00A95A16" w:rsidRPr="00CD629F">
        <w:rPr>
          <w:rFonts w:ascii="Times New Roman" w:hAnsi="Times New Roman"/>
          <w:color w:val="333333"/>
          <w:sz w:val="28"/>
          <w:lang w:val="ru-RU"/>
        </w:rPr>
        <w:t>‌</w:t>
      </w:r>
      <w:r w:rsidR="00A95A16" w:rsidRPr="00CD629F">
        <w:rPr>
          <w:rFonts w:ascii="Times New Roman" w:hAnsi="Times New Roman"/>
          <w:color w:val="000000"/>
          <w:sz w:val="28"/>
          <w:lang w:val="ru-RU"/>
        </w:rPr>
        <w:t>​</w:t>
      </w:r>
    </w:p>
    <w:p w:rsidR="00A95A16" w:rsidRPr="002353C9" w:rsidRDefault="00C31F66" w:rsidP="00A95A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19" w:tgtFrame="_blank" w:history="1">
        <w:r w:rsidR="00A95A16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uchi.ru</w:t>
        </w:r>
      </w:hyperlink>
    </w:p>
    <w:p w:rsidR="00A95A16" w:rsidRPr="002353C9" w:rsidRDefault="00C31F66" w:rsidP="00A95A16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0" w:tgtFrame="_blank" w:history="1">
        <w:r w:rsidR="00A95A16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resh.edu.ru</w:t>
        </w:r>
      </w:hyperlink>
    </w:p>
    <w:p w:rsidR="00A95A16" w:rsidRDefault="00C31F66" w:rsidP="006E2018">
      <w:pPr>
        <w:spacing w:after="0" w:line="480" w:lineRule="auto"/>
      </w:pPr>
      <w:hyperlink r:id="rId21" w:history="1">
        <w:r w:rsidR="00A95A16">
          <w:rPr>
            <w:rStyle w:val="ab"/>
            <w:rFonts w:ascii="Times New Roman" w:hAnsi="Times New Roman"/>
            <w:color w:val="0000FF"/>
          </w:rPr>
          <w:t>https</w:t>
        </w:r>
        <w:r w:rsidR="00A95A16" w:rsidRPr="002353C9">
          <w:rPr>
            <w:rStyle w:val="ab"/>
            <w:rFonts w:ascii="Times New Roman" w:hAnsi="Times New Roman"/>
            <w:color w:val="0000FF"/>
          </w:rPr>
          <w:t>://</w:t>
        </w:r>
        <w:r w:rsidR="00A95A16">
          <w:rPr>
            <w:rStyle w:val="ab"/>
            <w:rFonts w:ascii="Times New Roman" w:hAnsi="Times New Roman"/>
            <w:color w:val="0000FF"/>
          </w:rPr>
          <w:t>m</w:t>
        </w:r>
        <w:r w:rsidR="00A95A16" w:rsidRPr="002353C9">
          <w:rPr>
            <w:rStyle w:val="ab"/>
            <w:rFonts w:ascii="Times New Roman" w:hAnsi="Times New Roman"/>
            <w:color w:val="0000FF"/>
          </w:rPr>
          <w:t>.</w:t>
        </w:r>
        <w:r w:rsidR="00A95A16">
          <w:rPr>
            <w:rStyle w:val="ab"/>
            <w:rFonts w:ascii="Times New Roman" w:hAnsi="Times New Roman"/>
            <w:color w:val="0000FF"/>
          </w:rPr>
          <w:t>edsoo</w:t>
        </w:r>
        <w:r w:rsidR="00A95A16" w:rsidRPr="002353C9">
          <w:rPr>
            <w:rStyle w:val="ab"/>
            <w:rFonts w:ascii="Times New Roman" w:hAnsi="Times New Roman"/>
            <w:color w:val="0000FF"/>
          </w:rPr>
          <w:t>.</w:t>
        </w:r>
        <w:r w:rsidR="00A95A16">
          <w:rPr>
            <w:rStyle w:val="ab"/>
            <w:rFonts w:ascii="Times New Roman" w:hAnsi="Times New Roman"/>
            <w:color w:val="0000FF"/>
          </w:rPr>
          <w:t>ru</w:t>
        </w:r>
        <w:r w:rsidR="00A95A16" w:rsidRPr="002353C9">
          <w:rPr>
            <w:rStyle w:val="ab"/>
            <w:rFonts w:ascii="Times New Roman" w:hAnsi="Times New Roman"/>
            <w:color w:val="0000FF"/>
          </w:rPr>
          <w:t>/7</w:t>
        </w:r>
        <w:r w:rsidR="00A95A16">
          <w:rPr>
            <w:rStyle w:val="ab"/>
            <w:rFonts w:ascii="Times New Roman" w:hAnsi="Times New Roman"/>
            <w:color w:val="0000FF"/>
          </w:rPr>
          <w:t>f</w:t>
        </w:r>
        <w:r w:rsidR="00A95A16" w:rsidRPr="002353C9">
          <w:rPr>
            <w:rStyle w:val="ab"/>
            <w:rFonts w:ascii="Times New Roman" w:hAnsi="Times New Roman"/>
            <w:color w:val="0000FF"/>
          </w:rPr>
          <w:t>417</w:t>
        </w:r>
        <w:r w:rsidR="00A95A16">
          <w:rPr>
            <w:rStyle w:val="ab"/>
            <w:rFonts w:ascii="Times New Roman" w:hAnsi="Times New Roman"/>
            <w:color w:val="0000FF"/>
          </w:rPr>
          <w:t>af</w:t>
        </w:r>
        <w:r w:rsidR="00A95A16" w:rsidRPr="002353C9">
          <w:rPr>
            <w:rStyle w:val="ab"/>
            <w:rFonts w:ascii="Times New Roman" w:hAnsi="Times New Roman"/>
            <w:color w:val="0000FF"/>
          </w:rPr>
          <w:t>8</w:t>
        </w:r>
      </w:hyperlink>
      <w:bookmarkEnd w:id="8"/>
    </w:p>
    <w:p w:rsidR="00EA49EF" w:rsidRPr="00A95A16" w:rsidRDefault="00EA49EF" w:rsidP="00A95A16">
      <w:pPr>
        <w:spacing w:after="0"/>
        <w:ind w:left="120"/>
        <w:rPr>
          <w:lang w:val="ru-RU"/>
        </w:rPr>
      </w:pPr>
    </w:p>
    <w:sectPr w:rsidR="00EA49EF" w:rsidRPr="00A95A16" w:rsidSect="006E2018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D2891"/>
    <w:multiLevelType w:val="hybridMultilevel"/>
    <w:tmpl w:val="8D4AE5C8"/>
    <w:lvl w:ilvl="0" w:tplc="6C00CD1E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F28AA"/>
    <w:rsid w:val="00622C44"/>
    <w:rsid w:val="006E2018"/>
    <w:rsid w:val="008D1214"/>
    <w:rsid w:val="00A95A16"/>
    <w:rsid w:val="00AF28AA"/>
    <w:rsid w:val="00C31F66"/>
    <w:rsid w:val="00EA49EF"/>
    <w:rsid w:val="00F64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31F6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31F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uiPriority w:val="1"/>
    <w:locked/>
    <w:rsid w:val="00A95A1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No Spacing"/>
    <w:link w:val="ae"/>
    <w:uiPriority w:val="1"/>
    <w:qFormat/>
    <w:rsid w:val="00A95A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List Paragraph"/>
    <w:basedOn w:val="a"/>
    <w:uiPriority w:val="99"/>
    <w:rsid w:val="00A95A16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A95A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95A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-ege.sdamgia.ru/" TargetMode="External"/><Relationship Id="rId13" Type="http://schemas.openxmlformats.org/officeDocument/2006/relationships/hyperlink" Target="https://math-ege.sdamgia.ru/" TargetMode="External"/><Relationship Id="rId18" Type="http://schemas.openxmlformats.org/officeDocument/2006/relationships/hyperlink" Target="https://fipi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7af8" TargetMode="External"/><Relationship Id="rId7" Type="http://schemas.openxmlformats.org/officeDocument/2006/relationships/hyperlink" Target="https://math-ege.sdamgia.ru/" TargetMode="External"/><Relationship Id="rId12" Type="http://schemas.openxmlformats.org/officeDocument/2006/relationships/hyperlink" Target="https://math-ege.sdamgia.ru/" TargetMode="External"/><Relationship Id="rId17" Type="http://schemas.openxmlformats.org/officeDocument/2006/relationships/hyperlink" Target="https://math-ege.sdamgi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th-ege.sdamgia.ru/" TargetMode="External"/><Relationship Id="rId20" Type="http://schemas.openxmlformats.org/officeDocument/2006/relationships/hyperlink" Target="http://www.yandex.ru/clck/jsredir?from=www.yandex.ru%3Bsearch%2F%3Bweb%3B%3B&amp;text=&amp;etext=2202.WoUzWPRoDENcXdSBUN5zu2pLgB0WaGQ4EK0PyeeWiQffoisbU6e1heiTMxyWcQpzm2UQ4pOWjTQ4zYJPQgXYwOlRJdonStBTVT8HA3sYXZR5aXF2dXJqbGRqbmV4cmZ1.2d2698261b550f91e3ac58540e644147543cd481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Onxa_ihBYOZVcMluNe5r6rfRzNxMd2nuMm4j17Js8OrOOuumnWXEgSt-_vf8lad1sXO7amJ2-hH3N83VfM1QELUWJ2roZMU2P1TO8emmRjQ,&amp;data=VzFITjJTUER3MkI4MEY5djBaZUVGNEdsNVFDeFI1YThGblFjWkZaVmVxd3BiOUtYR0U4SWJoLVNfczBITnh5VUhxUzBaZ2lPR3Y4SkN5WEJzUW82cHFhNkF2QWFQWnNf&amp;sign=0bb1c6221916deb9cd4778641d33aba7&amp;keyno=WEB_0&amp;b64e=2&amp;ref=mag21uLwzH-rYVS7bq28kWLw8trSEHW3dPBfrt6pjwFn_fNlbuj39i7TAkbumlhU6kt9iRhRVQ9TB96yOTu38TwIpimYcmnLRR8Kg4ykNT7Zc90dQVDje_vrjAEOEJJotY4azLJHgPuqsaHPucz1gqgNN5aLz6MvpEH9JrbHoEPPeE1P5hhAKhPLtvGAnevLWC_LDm276Dqdb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ath-ege.sdamgia.ru/" TargetMode="External"/><Relationship Id="rId11" Type="http://schemas.openxmlformats.org/officeDocument/2006/relationships/hyperlink" Target="https://math-ege.sdamgia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ath-ege.sdamgi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th-ege.sdamgia.ru/" TargetMode="External"/><Relationship Id="rId19" Type="http://schemas.openxmlformats.org/officeDocument/2006/relationships/hyperlink" Target="http://www.yandex.ru/clck/jsredir?from=www.yandex.ru%3Bsearch%2F%3Bweb%3B%3B&amp;text=&amp;etext=2202.AcPHCLX2a1J-uE4r2kOmS3zbWE_R139ML9Mkqjm7UvNkeXlsdXF5Y213cGV3aHdv.9eb7d7490bb059dc9f3661e70703acd813b55ca6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nSc-KEmfNJ-2G0wSR4bIUJ1t3JkYA1hA73_FNgKCrrR-eddg7suypYAUThDmau9_Ei0KlU3zG7pomuxmTnmu7Pvr6xeAHmfu-wXGaMoUxxc,&amp;data=VzFITjJTUER3MkI4MEY5djBaZUVGeGFwOWhZSjQyOEJpRFFnZnFYT3ktOEJEMEkzV205dTEydUh3WnBjUlkxV2JHenJMalBRUjdwaHRGSzlmVy1IREhzNjYzU0hYT21R&amp;sign=00fbaccb6dc9073a72eb86f8ba77f85e&amp;keyno=WEB_0&amp;b64e=2&amp;ref=mag21uLwzH-rYVS7bq28kWLw8trSEHW3dPBfrt6pjwFn_fNlbuj39v-HOhAbP_B3Ce70mhe1F55E-KSLj9nvSbE7_r7DDRd5iuJz3rSX5-U,&amp;l10n=ru&amp;cts=1695737204485%40%40events%3D%5B%7B%22event%22%3A%22click%22%2C%22id%22%3A%221_gfigw02-03%22%2C%22cts%22%3A1695737204485%2C%22fast%22%3A%7B%22organic%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th-ege.sdamgia.ru/" TargetMode="External"/><Relationship Id="rId14" Type="http://schemas.openxmlformats.org/officeDocument/2006/relationships/hyperlink" Target="https://math-ege.sdamgi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3595</Words>
  <Characters>20492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BEST</cp:lastModifiedBy>
  <cp:revision>7</cp:revision>
  <cp:lastPrinted>2023-10-03T17:17:00Z</cp:lastPrinted>
  <dcterms:created xsi:type="dcterms:W3CDTF">2023-10-03T17:13:00Z</dcterms:created>
  <dcterms:modified xsi:type="dcterms:W3CDTF">2023-10-31T08:10:00Z</dcterms:modified>
</cp:coreProperties>
</file>