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B8" w:rsidRDefault="00B72DB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6716866"/>
      <w:r w:rsidRPr="00B72DB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B8" w:rsidRDefault="00B72DB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C2A83" w:rsidRPr="00B72DB8" w:rsidRDefault="002C2A83" w:rsidP="00B72DB8">
      <w:pPr>
        <w:spacing w:after="0"/>
        <w:rPr>
          <w:lang w:val="ru-RU"/>
        </w:rPr>
        <w:sectPr w:rsidR="002C2A83" w:rsidRPr="00B72DB8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2C2A83" w:rsidRPr="00B72DB8" w:rsidRDefault="00F77318" w:rsidP="00B72DB8">
      <w:pPr>
        <w:spacing w:after="0" w:line="264" w:lineRule="auto"/>
        <w:jc w:val="both"/>
        <w:rPr>
          <w:lang w:val="ru-RU"/>
        </w:rPr>
      </w:pPr>
      <w:bookmarkStart w:id="2" w:name="block-26716872"/>
      <w:bookmarkEnd w:id="0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2C2A83" w:rsidRDefault="00F7731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2C2A83" w:rsidRPr="00B72DB8" w:rsidRDefault="00F77318">
      <w:pPr>
        <w:numPr>
          <w:ilvl w:val="0"/>
          <w:numId w:val="1"/>
        </w:numPr>
        <w:spacing w:after="0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C2A83" w:rsidRPr="00B72DB8" w:rsidRDefault="00F773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362A1F" w:rsidRDefault="00F77318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362A1F">
        <w:rPr>
          <w:rFonts w:ascii="Times New Roman" w:hAnsi="Times New Roman"/>
          <w:color w:val="000000"/>
          <w:sz w:val="28"/>
          <w:lang w:val="ru-RU"/>
        </w:rPr>
        <w:t>России»</w:t>
      </w:r>
      <w:proofErr w:type="gramEnd"/>
    </w:p>
    <w:p w:rsidR="002C2A83" w:rsidRPr="00362A1F" w:rsidRDefault="002C2A83">
      <w:pPr>
        <w:rPr>
          <w:lang w:val="ru-RU"/>
        </w:rPr>
        <w:sectPr w:rsidR="002C2A83" w:rsidRPr="00362A1F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bookmarkStart w:id="3" w:name="block-26716870"/>
      <w:bookmarkEnd w:id="2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B72DB8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B72DB8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Развитие экономики в европейских странах в период зрелого Средневековья. </w:t>
      </w:r>
      <w:r w:rsidRPr="00B72DB8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B72DB8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Народы, проживавшие на этой территории до середины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Возникновение Монгольской империи. Завоевания Чингисхана и его потомков.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Походы Батыя на Восточную Европу. </w:t>
      </w:r>
      <w:r w:rsidRPr="00B72DB8">
        <w:rPr>
          <w:rFonts w:ascii="Times New Roman" w:hAnsi="Times New Roman"/>
          <w:color w:val="000000"/>
          <w:sz w:val="28"/>
          <w:lang w:val="ru-RU"/>
        </w:rPr>
        <w:t>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B72DB8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B72DB8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Андрусовское перемирие. </w:t>
      </w:r>
      <w:r w:rsidRPr="00B72DB8">
        <w:rPr>
          <w:rFonts w:ascii="Times New Roman" w:hAnsi="Times New Roman"/>
          <w:color w:val="000000"/>
          <w:sz w:val="28"/>
          <w:lang w:val="ru-RU"/>
        </w:rPr>
        <w:t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Английское Просвещение; </w:t>
      </w:r>
      <w:proofErr w:type="gramStart"/>
      <w:r w:rsidRPr="00362A1F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362A1F">
        <w:rPr>
          <w:rFonts w:ascii="Times New Roman" w:hAnsi="Times New Roman"/>
          <w:color w:val="000000"/>
          <w:sz w:val="28"/>
          <w:lang w:val="ru-RU"/>
        </w:rPr>
        <w:t xml:space="preserve">. Локк и Т. Гоббс. </w:t>
      </w:r>
      <w:r w:rsidRPr="00B72DB8">
        <w:rPr>
          <w:rFonts w:ascii="Times New Roman" w:hAnsi="Times New Roman"/>
          <w:color w:val="000000"/>
          <w:sz w:val="28"/>
          <w:lang w:val="ru-RU"/>
        </w:rPr>
        <w:t>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н-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ского, Б. Х. Миниха в управлении и политической жизни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Ярмарки и их роль во внутренней торговле. </w:t>
      </w:r>
      <w:r w:rsidRPr="00B72DB8">
        <w:rPr>
          <w:rFonts w:ascii="Times New Roman" w:hAnsi="Times New Roman"/>
          <w:color w:val="000000"/>
          <w:sz w:val="28"/>
          <w:lang w:val="ru-RU"/>
        </w:rPr>
        <w:t>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2C2A83" w:rsidRPr="00362A1F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362A1F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</w:p>
    <w:p w:rsidR="002C2A83" w:rsidRPr="00362A1F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</w:t>
      </w:r>
      <w:r w:rsidRPr="00362A1F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марксизма.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B72DB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B72DB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B72DB8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2C2A83" w:rsidRPr="00362A1F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: внутренняя и внешняя политика. Активизация колониальной экспансии. Франко-германская война 1870–1871 гг. </w:t>
      </w:r>
      <w:r w:rsidRPr="00362A1F">
        <w:rPr>
          <w:rFonts w:ascii="Times New Roman" w:hAnsi="Times New Roman"/>
          <w:color w:val="000000"/>
          <w:sz w:val="28"/>
          <w:lang w:val="ru-RU"/>
        </w:rPr>
        <w:t>Парижская коммуна.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К. Кавур, Дж. Гарибальди.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Центральной и Юго-ВосточнойЕвропы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2C2A83" w:rsidRPr="00362A1F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</w:t>
      </w:r>
      <w:r w:rsidRPr="00362A1F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Тильзитский мир. 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Царство Польское. Польское восстание 1830–1831 гг. Присоединение Грузии и Закавказья. </w:t>
      </w:r>
      <w:r w:rsidRPr="00B72DB8">
        <w:rPr>
          <w:rFonts w:ascii="Times New Roman" w:hAnsi="Times New Roman"/>
          <w:color w:val="000000"/>
          <w:sz w:val="28"/>
          <w:lang w:val="ru-RU"/>
        </w:rPr>
        <w:t>Кавказская война. Движение Шамиля.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B72DB8">
        <w:rPr>
          <w:rFonts w:ascii="Times New Roman" w:hAnsi="Times New Roman"/>
          <w:color w:val="000000"/>
          <w:sz w:val="28"/>
          <w:lang w:val="ru-RU"/>
        </w:rPr>
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2C2A83" w:rsidRPr="00B72DB8" w:rsidRDefault="002C2A83">
      <w:pPr>
        <w:spacing w:after="0" w:line="264" w:lineRule="auto"/>
        <w:ind w:firstLine="60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B72DB8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B72DB8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2C2A83" w:rsidRPr="00B72DB8" w:rsidRDefault="002C2A83">
      <w:pPr>
        <w:rPr>
          <w:lang w:val="ru-RU"/>
        </w:rPr>
        <w:sectPr w:rsidR="002C2A83" w:rsidRPr="00B72DB8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bookmarkStart w:id="4" w:name="block-26716871"/>
      <w:bookmarkEnd w:id="3"/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B72DB8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2C2A83" w:rsidRPr="00B72DB8" w:rsidRDefault="00F77318">
      <w:pPr>
        <w:spacing w:after="0" w:line="264" w:lineRule="auto"/>
        <w:ind w:firstLine="60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2C2A83" w:rsidRPr="00B72DB8" w:rsidRDefault="00F773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2C2A83" w:rsidRPr="00B72DB8" w:rsidRDefault="00F773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2C2A83" w:rsidRPr="00B72DB8" w:rsidRDefault="00F773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2C2A83" w:rsidRPr="00B72DB8" w:rsidRDefault="00F773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2C2A83" w:rsidRPr="00B72DB8" w:rsidRDefault="00F773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2C2A83" w:rsidRPr="00B72DB8" w:rsidRDefault="00F773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2C2A83" w:rsidRPr="00B72DB8" w:rsidRDefault="00F773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2C2A83" w:rsidRPr="00B72DB8" w:rsidRDefault="00F773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2C2A83" w:rsidRPr="00B72DB8" w:rsidRDefault="00F773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2C2A83" w:rsidRPr="00B72DB8" w:rsidRDefault="00F773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2C2A83" w:rsidRPr="00B72DB8" w:rsidRDefault="00F773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2C2A83" w:rsidRPr="00B72DB8" w:rsidRDefault="00F773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2C2A83" w:rsidRPr="00B72DB8" w:rsidRDefault="00F773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2C2A83" w:rsidRPr="00B72DB8" w:rsidRDefault="00F773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2C2A83" w:rsidRPr="00B72DB8" w:rsidRDefault="00F773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C2A83" w:rsidRPr="00B72DB8" w:rsidRDefault="00F773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2C2A83" w:rsidRPr="00B72DB8" w:rsidRDefault="00F7731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2C2A83" w:rsidRPr="00B72DB8" w:rsidRDefault="00F7731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2C2A83" w:rsidRDefault="00F77318">
      <w:pPr>
        <w:numPr>
          <w:ilvl w:val="0"/>
          <w:numId w:val="21"/>
        </w:numPr>
        <w:spacing w:after="0" w:line="264" w:lineRule="auto"/>
        <w:jc w:val="both"/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2C2A83" w:rsidRPr="00B72DB8" w:rsidRDefault="00F7731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2C2A83" w:rsidRPr="00B72DB8" w:rsidRDefault="00F7731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2C2A83" w:rsidRPr="00B72DB8" w:rsidRDefault="00F7731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2C2A83" w:rsidRDefault="00F77318">
      <w:pPr>
        <w:numPr>
          <w:ilvl w:val="0"/>
          <w:numId w:val="23"/>
        </w:numPr>
        <w:spacing w:after="0" w:line="264" w:lineRule="auto"/>
        <w:jc w:val="both"/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72DB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2C2A83" w:rsidRDefault="002C2A83">
      <w:pPr>
        <w:spacing w:after="0" w:line="264" w:lineRule="auto"/>
        <w:ind w:left="120"/>
        <w:jc w:val="both"/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2C2A83" w:rsidRPr="00B72DB8" w:rsidRDefault="00F7731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2C2A83" w:rsidRPr="00B72DB8" w:rsidRDefault="00F7731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2C2A83" w:rsidRPr="00B72DB8" w:rsidRDefault="00F7731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2C2A83" w:rsidRPr="00B72DB8" w:rsidRDefault="00F7731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C2A83" w:rsidRPr="00B72DB8" w:rsidRDefault="002C2A83">
      <w:pPr>
        <w:spacing w:after="0" w:line="264" w:lineRule="auto"/>
        <w:ind w:left="120"/>
        <w:jc w:val="both"/>
        <w:rPr>
          <w:lang w:val="ru-RU"/>
        </w:rPr>
      </w:pP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2C2A83" w:rsidRDefault="00F7731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2C2A83" w:rsidRPr="00B72DB8" w:rsidRDefault="00F7731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2C2A83" w:rsidRPr="00B72DB8" w:rsidRDefault="00F773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2C2A83" w:rsidRPr="00B72DB8" w:rsidRDefault="00F7731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2C2A83" w:rsidRPr="00B72DB8" w:rsidRDefault="00F7731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2C2A83" w:rsidRPr="00B72DB8" w:rsidRDefault="00F7731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2C2A83" w:rsidRPr="00B72DB8" w:rsidRDefault="00F7731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2C2A83" w:rsidRPr="00B72DB8" w:rsidRDefault="00F77318">
      <w:pPr>
        <w:spacing w:after="0" w:line="264" w:lineRule="auto"/>
        <w:ind w:left="120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2C2A83" w:rsidRPr="00B72DB8" w:rsidRDefault="00F7731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2C2A83" w:rsidRDefault="00F77318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2C2A83" w:rsidRPr="00B72DB8" w:rsidRDefault="00F7731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2C2A83" w:rsidRPr="00B72DB8" w:rsidRDefault="002C2A83">
      <w:pPr>
        <w:rPr>
          <w:lang w:val="ru-RU"/>
        </w:rPr>
        <w:sectPr w:rsidR="002C2A83" w:rsidRPr="00B72DB8">
          <w:pgSz w:w="11906" w:h="16383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bookmarkStart w:id="5" w:name="block-2671686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2.Древний мир. Древний Восток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2C2A8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2C2A8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2C2A83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B72D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bookmarkStart w:id="6" w:name="block-2671686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4"/>
        <w:gridCol w:w="2199"/>
        <w:gridCol w:w="928"/>
        <w:gridCol w:w="1801"/>
        <w:gridCol w:w="1868"/>
        <w:gridCol w:w="1319"/>
        <w:gridCol w:w="5251"/>
      </w:tblGrid>
      <w:tr w:rsidR="002C2A83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древних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1"/>
        <w:gridCol w:w="2218"/>
        <w:gridCol w:w="922"/>
        <w:gridCol w:w="1789"/>
        <w:gridCol w:w="1856"/>
        <w:gridCol w:w="1311"/>
        <w:gridCol w:w="5273"/>
      </w:tblGrid>
      <w:tr w:rsidR="002C2A83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Усиление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культурного пространства. Художественная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Эволюция общественного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  <w:proofErr w:type="gramEnd"/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Падение Византии и рост церковно-политической роли Москвы в православном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7"/>
        <w:gridCol w:w="2419"/>
        <w:gridCol w:w="914"/>
        <w:gridCol w:w="1771"/>
        <w:gridCol w:w="1837"/>
        <w:gridCol w:w="1298"/>
        <w:gridCol w:w="5134"/>
      </w:tblGrid>
      <w:tr w:rsidR="002C2A8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искусство стран Востока в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2233"/>
        <w:gridCol w:w="926"/>
        <w:gridCol w:w="1797"/>
        <w:gridCol w:w="1864"/>
        <w:gridCol w:w="1317"/>
        <w:gridCol w:w="5228"/>
      </w:tblGrid>
      <w:tr w:rsidR="002C2A83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регулярной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Default="00F773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5"/>
        <w:gridCol w:w="2432"/>
        <w:gridCol w:w="912"/>
        <w:gridCol w:w="1766"/>
        <w:gridCol w:w="1831"/>
        <w:gridCol w:w="1294"/>
        <w:gridCol w:w="5140"/>
      </w:tblGrid>
      <w:tr w:rsidR="002C2A8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2A83" w:rsidRDefault="002C2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A83" w:rsidRDefault="002C2A83"/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История нового времени.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Дворянская оппозиция самодержавию.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2D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1943</w:instrText>
            </w:r>
            <w:r w:rsidR="00430D47">
              <w:instrText>f</w:instrText>
            </w:r>
            <w:r w:rsidR="00430D47" w:rsidRPr="00362A1F">
              <w:rPr>
                <w:lang w:val="ru-RU"/>
              </w:rPr>
              <w:instrText>2"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194500"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194500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1946</w:instrText>
            </w:r>
            <w:r w:rsidR="00430D47">
              <w:instrText>ae</w:instrText>
            </w:r>
            <w:r w:rsidR="00430D47" w:rsidRPr="00362A1F">
              <w:rPr>
                <w:lang w:val="ru-RU"/>
              </w:rPr>
              <w:instrText>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1946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пороге нового века: динамика и противоречия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1947</w:instrText>
            </w:r>
            <w:r w:rsidR="00430D47">
              <w:instrText>d</w:instrText>
            </w:r>
            <w:r w:rsidR="00430D47" w:rsidRPr="00362A1F">
              <w:rPr>
                <w:lang w:val="ru-RU"/>
              </w:rPr>
              <w:instrText>0"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1948</w:instrText>
            </w:r>
            <w:r w:rsidR="00430D47">
              <w:instrText>de</w:instrText>
            </w:r>
            <w:r w:rsidR="00430D47" w:rsidRPr="00362A1F">
              <w:rPr>
                <w:lang w:val="ru-RU"/>
              </w:rPr>
              <w:instrText>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1948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00"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</w:instrText>
            </w:r>
            <w:r w:rsidR="00430D47">
              <w:instrText>b</w:instrText>
            </w:r>
            <w:r w:rsidR="00430D47" w:rsidRPr="00362A1F">
              <w:rPr>
                <w:lang w:val="ru-RU"/>
              </w:rPr>
              <w:instrText>0</w:instrText>
            </w:r>
            <w:r w:rsidR="00430D47">
              <w:instrText>e</w:instrText>
            </w:r>
            <w:r w:rsidR="00430D47" w:rsidRPr="00362A1F">
              <w:rPr>
                <w:lang w:val="ru-RU"/>
              </w:rPr>
              <w:instrText>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</w:instrText>
            </w:r>
            <w:r w:rsidR="00430D47">
              <w:instrText>c</w:instrText>
            </w:r>
            <w:r w:rsidR="00430D47" w:rsidRPr="00362A1F">
              <w:rPr>
                <w:lang w:val="ru-RU"/>
              </w:rPr>
              <w:instrText>1</w:instrText>
            </w:r>
            <w:r w:rsidR="00430D47">
              <w:instrText>c</w:instrText>
            </w:r>
            <w:r w:rsidR="00430D47" w:rsidRPr="00362A1F">
              <w:rPr>
                <w:lang w:val="ru-RU"/>
              </w:rPr>
              <w:instrText>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</w:instrText>
            </w:r>
            <w:r w:rsidR="00430D47">
              <w:instrText>d</w:instrText>
            </w:r>
            <w:r w:rsidR="00430D47" w:rsidRPr="00362A1F">
              <w:rPr>
                <w:lang w:val="ru-RU"/>
              </w:rPr>
              <w:instrText>34"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430D47">
              <w:fldChar w:fldCharType="end"/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194</w:instrText>
            </w:r>
            <w:r w:rsidR="00430D47">
              <w:instrText>f</w:instrText>
            </w:r>
            <w:r w:rsidR="00430D47" w:rsidRPr="00362A1F">
              <w:rPr>
                <w:lang w:val="ru-RU"/>
              </w:rPr>
              <w:instrText>5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1954</w:instrText>
            </w:r>
            <w:r w:rsidR="00430D47">
              <w:instrText>e</w:instrText>
            </w:r>
            <w:r w:rsidR="00430D47" w:rsidRPr="00362A1F">
              <w:rPr>
                <w:lang w:val="ru-RU"/>
              </w:rPr>
              <w:instrText>6"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1954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430D47">
              <w:fldChar w:fldCharType="end"/>
            </w:r>
          </w:p>
        </w:tc>
      </w:tr>
      <w:tr w:rsidR="002C2A83" w:rsidRPr="00362A1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30D47">
              <w:fldChar w:fldCharType="begin"/>
            </w:r>
            <w:r w:rsidR="00430D47">
              <w:instrText>HYPERLINK</w:instrText>
            </w:r>
            <w:r w:rsidR="00430D47" w:rsidRPr="00362A1F">
              <w:rPr>
                <w:lang w:val="ru-RU"/>
              </w:rPr>
              <w:instrText xml:space="preserve"> "</w:instrText>
            </w:r>
            <w:r w:rsidR="00430D47">
              <w:instrText>https</w:instrText>
            </w:r>
            <w:r w:rsidR="00430D47" w:rsidRPr="00362A1F">
              <w:rPr>
                <w:lang w:val="ru-RU"/>
              </w:rPr>
              <w:instrText>://</w:instrText>
            </w:r>
            <w:r w:rsidR="00430D47">
              <w:instrText>m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edsoo</w:instrText>
            </w:r>
            <w:r w:rsidR="00430D47" w:rsidRPr="00362A1F">
              <w:rPr>
                <w:lang w:val="ru-RU"/>
              </w:rPr>
              <w:instrText>.</w:instrText>
            </w:r>
            <w:r w:rsidR="00430D47">
              <w:instrText>ru</w:instrText>
            </w:r>
            <w:r w:rsidR="00430D47" w:rsidRPr="00362A1F">
              <w:rPr>
                <w:lang w:val="ru-RU"/>
              </w:rPr>
              <w:instrText>/8</w:instrText>
            </w:r>
            <w:r w:rsidR="00430D47">
              <w:instrText>a</w:instrText>
            </w:r>
            <w:r w:rsidR="00430D47" w:rsidRPr="00362A1F">
              <w:rPr>
                <w:lang w:val="ru-RU"/>
              </w:rPr>
              <w:instrText>195608" \</w:instrText>
            </w:r>
            <w:r w:rsidR="00430D47">
              <w:instrText>h</w:instrText>
            </w:r>
            <w:r w:rsidR="00430D4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72DB8">
              <w:rPr>
                <w:rFonts w:ascii="Times New Roman" w:hAnsi="Times New Roman"/>
                <w:color w:val="0000FF"/>
                <w:u w:val="single"/>
                <w:lang w:val="ru-RU"/>
              </w:rPr>
              <w:t>195608</w:t>
            </w:r>
            <w:r w:rsidR="00430D47">
              <w:fldChar w:fldCharType="end"/>
            </w: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C2A83" w:rsidRDefault="002C2A83">
            <w:pPr>
              <w:spacing w:after="0"/>
              <w:ind w:left="135"/>
            </w:pPr>
          </w:p>
        </w:tc>
      </w:tr>
      <w:tr w:rsidR="002C2A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Pr="00B72DB8" w:rsidRDefault="00F77318">
            <w:pPr>
              <w:spacing w:after="0"/>
              <w:ind w:left="135"/>
              <w:rPr>
                <w:lang w:val="ru-RU"/>
              </w:rPr>
            </w:pPr>
            <w:r w:rsidRPr="00B72D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C2A83" w:rsidRDefault="00F773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A83" w:rsidRDefault="002C2A83"/>
        </w:tc>
      </w:tr>
    </w:tbl>
    <w:p w:rsidR="002C2A83" w:rsidRDefault="002C2A83">
      <w:pPr>
        <w:sectPr w:rsidR="002C2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2A83" w:rsidRPr="00362A1F" w:rsidRDefault="00F77318">
      <w:pPr>
        <w:spacing w:after="0"/>
        <w:ind w:left="120"/>
        <w:rPr>
          <w:lang w:val="ru-RU"/>
        </w:rPr>
      </w:pPr>
      <w:bookmarkStart w:id="7" w:name="block-26716869"/>
      <w:bookmarkEnd w:id="6"/>
      <w:r w:rsidRPr="00362A1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C2A83" w:rsidRPr="00362A1F" w:rsidRDefault="00F77318">
      <w:pPr>
        <w:spacing w:after="0" w:line="480" w:lineRule="auto"/>
        <w:ind w:left="120"/>
        <w:rPr>
          <w:lang w:val="ru-RU"/>
        </w:rPr>
      </w:pPr>
      <w:r w:rsidRPr="00362A1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 xml:space="preserve">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B72DB8">
        <w:rPr>
          <w:sz w:val="28"/>
          <w:lang w:val="ru-RU"/>
        </w:rPr>
        <w:br/>
      </w:r>
      <w:bookmarkStart w:id="8" w:name="c6612d7c-6144-4cab-b55c-f60ef824c9f9"/>
      <w:r w:rsidRPr="00B72DB8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bookmarkEnd w:id="8"/>
    </w:p>
    <w:p w:rsidR="002C2A83" w:rsidRPr="00362A1F" w:rsidRDefault="00F7731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Государственного исторического музея.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shpl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Российской государственной исторической библиотеки.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ER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сайт электронной библиотеки исторического факультета МГУ им. </w:t>
      </w:r>
      <w:proofErr w:type="gramStart"/>
      <w:r w:rsidRPr="00B72DB8">
        <w:rPr>
          <w:rFonts w:ascii="Times New Roman" w:hAnsi="Times New Roman"/>
          <w:color w:val="000000"/>
          <w:sz w:val="28"/>
          <w:lang w:val="ru-RU"/>
        </w:rPr>
        <w:t>М. В. Ломоносова.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vostlit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arts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Государственного музея изобразительных искусств им. А. С. Пушкина.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официальный сайт Государственного Эрмитажа.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362A1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artchive</w:t>
      </w:r>
      <w:r w:rsidRPr="00362A1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62A1F">
        <w:rPr>
          <w:rFonts w:ascii="Times New Roman" w:hAnsi="Times New Roman"/>
          <w:color w:val="000000"/>
          <w:sz w:val="28"/>
          <w:lang w:val="ru-RU"/>
        </w:rPr>
        <w:t>/ – сайт-хранилище живописи художников разных эпох.</w:t>
      </w:r>
      <w:r w:rsidRPr="00362A1F">
        <w:rPr>
          <w:sz w:val="28"/>
          <w:lang w:val="ru-RU"/>
        </w:rPr>
        <w:br/>
      </w:r>
      <w:bookmarkStart w:id="9" w:name="68f33cfc-0a1b-42f0-8cbb-6f53d3fe808b"/>
      <w:bookmarkEnd w:id="9"/>
      <w:proofErr w:type="gramEnd"/>
    </w:p>
    <w:p w:rsidR="002C2A83" w:rsidRPr="00362A1F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color w:val="000000"/>
          <w:sz w:val="28"/>
          <w:lang w:val="ru-RU"/>
        </w:rPr>
        <w:t>4. Баранов П.А. История России в таблицах и схемах: 6-11-й класс: справочные материалы. М.: Астрель,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5. Вурста Н.И. История России. Даты, события, личности /Н.И. Вурста. – 7-е изд. -Ростов н /Д: Феникс,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6. Майков А.Н. Методические рекомендации к курсу «История России с древнейших времен до конца </w:t>
      </w:r>
      <w:r>
        <w:rPr>
          <w:rFonts w:ascii="Times New Roman" w:hAnsi="Times New Roman"/>
          <w:color w:val="000000"/>
          <w:sz w:val="28"/>
        </w:rPr>
        <w:t>XVIII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века»: 6-7 кл.: Кн. Для учителя /А.Н. Майков. - М.: Просвещение,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7. Сорокина Е.Н. Поурочные разработки по истории России. 6 класс2-е изд. – М.: ВАКО, 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8. Трещеткина И.Г. Всемирная история в таблицах и схемах. – СПб.: ООО «Виктория плюс», 2012.</w:t>
      </w:r>
      <w:r w:rsidRPr="00B72DB8">
        <w:rPr>
          <w:sz w:val="28"/>
          <w:lang w:val="ru-RU"/>
        </w:rPr>
        <w:br/>
      </w:r>
      <w:bookmarkStart w:id="10" w:name="1cc6b14d-c379-4145-83ce-d61c41a33d45"/>
      <w:bookmarkEnd w:id="10"/>
    </w:p>
    <w:p w:rsidR="002C2A83" w:rsidRPr="00B72DB8" w:rsidRDefault="002C2A83">
      <w:pPr>
        <w:spacing w:after="0"/>
        <w:ind w:left="120"/>
        <w:rPr>
          <w:lang w:val="ru-RU"/>
        </w:rPr>
      </w:pPr>
    </w:p>
    <w:p w:rsidR="002C2A83" w:rsidRPr="00B72DB8" w:rsidRDefault="00F77318">
      <w:pPr>
        <w:spacing w:after="0" w:line="480" w:lineRule="auto"/>
        <w:ind w:left="120"/>
        <w:rPr>
          <w:lang w:val="ru-RU"/>
        </w:rPr>
      </w:pPr>
      <w:r w:rsidRPr="00B72DB8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2C2A83" w:rsidRPr="00362A1F" w:rsidRDefault="00F7731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единая коллекция цифровых образовательных ресурсов.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Федерального центра информационно-образовательных ресурсов.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Государственного исторического музея.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shpl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Российской государственной исторической библиотеки.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ER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 сайт электронной библиотеки исторического факультета МГУ им. М. В. Ломоносова.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vostlit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arts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официальный сайт Государственного музея изобразительных искусств им. А. С. Пушкина.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hermitagemuseum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–</w:t>
      </w:r>
      <w:r w:rsidRPr="00B72DB8">
        <w:rPr>
          <w:sz w:val="28"/>
          <w:lang w:val="ru-RU"/>
        </w:rPr>
        <w:br/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официальный сайт Государственного Эрмитажа.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artchive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живописи художников разных эпох.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history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rin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сайт-хранилище электронных материалов по всеобщей истории (исторические карты, источники, мемуары, иллюстрации, биографии исторических деятелей).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ellada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«Древняя Греция» (история, искусство, мифология, источники, литература).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ancientrome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«История Древнего Рима» (история, искусство, мифология, источники, литература).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rulers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интернет-проект «Всемирная история в лицах» (биографии деятелей всемирной истории).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</w:t>
      </w:r>
      <w:r w:rsidRPr="00B72DB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B72DB8">
        <w:rPr>
          <w:rFonts w:ascii="Times New Roman" w:hAnsi="Times New Roman"/>
          <w:color w:val="000000"/>
          <w:sz w:val="28"/>
          <w:lang w:val="ru-RU"/>
        </w:rPr>
        <w:t>/– электронная копилка методических материалов для учителей истории.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B72DB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history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 – сайт учителя истории А. И. Чернова (электронные презентации к урокам истории).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attachments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B72DB8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c</w:t>
      </w:r>
      <w:r w:rsidRPr="00B72DB8">
        <w:rPr>
          <w:rFonts w:ascii="Times New Roman" w:hAnsi="Times New Roman"/>
          <w:color w:val="000000"/>
          <w:sz w:val="28"/>
          <w:lang w:val="ru-RU"/>
        </w:rPr>
        <w:t>38</w:t>
      </w:r>
      <w:r>
        <w:rPr>
          <w:rFonts w:ascii="Times New Roman" w:hAnsi="Times New Roman"/>
          <w:color w:val="000000"/>
          <w:sz w:val="28"/>
        </w:rPr>
        <w:t>d</w:t>
      </w:r>
      <w:r w:rsidRPr="00B72DB8">
        <w:rPr>
          <w:rFonts w:ascii="Times New Roman" w:hAnsi="Times New Roman"/>
          <w:color w:val="000000"/>
          <w:sz w:val="28"/>
          <w:lang w:val="ru-RU"/>
        </w:rPr>
        <w:t>62-</w:t>
      </w:r>
      <w:r>
        <w:rPr>
          <w:rFonts w:ascii="Times New Roman" w:hAnsi="Times New Roman"/>
          <w:color w:val="000000"/>
          <w:sz w:val="28"/>
        </w:rPr>
        <w:t>d</w:t>
      </w:r>
      <w:r w:rsidRPr="00B72DB8">
        <w:rPr>
          <w:rFonts w:ascii="Times New Roman" w:hAnsi="Times New Roman"/>
          <w:color w:val="000000"/>
          <w:sz w:val="28"/>
          <w:lang w:val="ru-RU"/>
        </w:rPr>
        <w:t>207-11</w:t>
      </w:r>
      <w:r>
        <w:rPr>
          <w:rFonts w:ascii="Times New Roman" w:hAnsi="Times New Roman"/>
          <w:color w:val="000000"/>
          <w:sz w:val="28"/>
        </w:rPr>
        <w:t>e</w:t>
      </w:r>
      <w:r w:rsidRPr="00B72DB8">
        <w:rPr>
          <w:rFonts w:ascii="Times New Roman" w:hAnsi="Times New Roman"/>
          <w:color w:val="000000"/>
          <w:sz w:val="28"/>
          <w:lang w:val="ru-RU"/>
        </w:rPr>
        <w:t>0-8</w:t>
      </w:r>
      <w:r>
        <w:rPr>
          <w:rFonts w:ascii="Times New Roman" w:hAnsi="Times New Roman"/>
          <w:color w:val="000000"/>
          <w:sz w:val="28"/>
        </w:rPr>
        <w:t>eef</w:t>
      </w:r>
      <w:r w:rsidRPr="00B72DB8">
        <w:rPr>
          <w:rFonts w:ascii="Times New Roman" w:hAnsi="Times New Roman"/>
          <w:color w:val="000000"/>
          <w:sz w:val="28"/>
          <w:lang w:val="ru-RU"/>
        </w:rPr>
        <w:t>-001018890642.</w:t>
      </w:r>
      <w:r>
        <w:rPr>
          <w:rFonts w:ascii="Times New Roman" w:hAnsi="Times New Roman"/>
          <w:color w:val="000000"/>
          <w:sz w:val="28"/>
        </w:rPr>
        <w:t>pdf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программы «Просвещение» А.А.Вигасина-О.С.Сороко-Цюпы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Министерство образования и науки 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fipi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Портал ФИПИ – Федеральный институт педагогических измерений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ege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Портал ЕГЭ (информационной поддержки ЕГЭ) 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probaege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Портал Единый экзамен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Федеральный портал «Российское образование» 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B72DB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infomarker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top</w:t>
      </w:r>
      <w:r w:rsidRPr="00B72DB8">
        <w:rPr>
          <w:rFonts w:ascii="Times New Roman" w:hAnsi="Times New Roman"/>
          <w:color w:val="000000"/>
          <w:sz w:val="28"/>
          <w:lang w:val="ru-RU"/>
        </w:rPr>
        <w:t>8.</w:t>
      </w:r>
      <w:r>
        <w:rPr>
          <w:rFonts w:ascii="Times New Roman" w:hAnsi="Times New Roman"/>
          <w:color w:val="000000"/>
          <w:sz w:val="28"/>
        </w:rPr>
        <w:t>htmlRUSTEST</w:t>
      </w:r>
      <w:r w:rsidRPr="00B72DB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72DB8">
        <w:rPr>
          <w:rFonts w:ascii="Times New Roman" w:hAnsi="Times New Roman"/>
          <w:color w:val="000000"/>
          <w:sz w:val="28"/>
          <w:lang w:val="ru-RU"/>
        </w:rPr>
        <w:t xml:space="preserve"> - федеральный </w:t>
      </w:r>
      <w:r w:rsidRPr="00B72DB8">
        <w:rPr>
          <w:rFonts w:ascii="Times New Roman" w:hAnsi="Times New Roman"/>
          <w:color w:val="000000"/>
          <w:sz w:val="28"/>
          <w:lang w:val="ru-RU"/>
        </w:rPr>
        <w:lastRenderedPageBreak/>
        <w:t>центртестирования.</w:t>
      </w:r>
      <w:r w:rsidRPr="00B72DB8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362A1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62A1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pedsovet</w:t>
      </w:r>
      <w:r w:rsidRPr="00362A1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362A1F">
        <w:rPr>
          <w:rFonts w:ascii="Times New Roman" w:hAnsi="Times New Roman"/>
          <w:color w:val="000000"/>
          <w:sz w:val="28"/>
          <w:lang w:val="ru-RU"/>
        </w:rPr>
        <w:t xml:space="preserve"> Всероссийский Интернет-Педсове </w:t>
      </w:r>
      <w:r w:rsidRPr="00362A1F">
        <w:rPr>
          <w:sz w:val="28"/>
          <w:lang w:val="ru-RU"/>
        </w:rPr>
        <w:br/>
      </w:r>
      <w:bookmarkStart w:id="11" w:name="954910a6-450c-47a0-80e2-529fad0f6e94"/>
      <w:bookmarkEnd w:id="11"/>
    </w:p>
    <w:p w:rsidR="002C2A83" w:rsidRPr="00362A1F" w:rsidRDefault="002C2A83">
      <w:pPr>
        <w:rPr>
          <w:lang w:val="ru-RU"/>
        </w:rPr>
        <w:sectPr w:rsidR="002C2A83" w:rsidRPr="00362A1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77318" w:rsidRPr="00362A1F" w:rsidRDefault="00F77318">
      <w:pPr>
        <w:rPr>
          <w:lang w:val="ru-RU"/>
        </w:rPr>
      </w:pPr>
    </w:p>
    <w:sectPr w:rsidR="00F77318" w:rsidRPr="00362A1F" w:rsidSect="00430D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CB8"/>
    <w:multiLevelType w:val="multilevel"/>
    <w:tmpl w:val="1C8A5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10E9F"/>
    <w:multiLevelType w:val="multilevel"/>
    <w:tmpl w:val="352EB2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6948EB"/>
    <w:multiLevelType w:val="multilevel"/>
    <w:tmpl w:val="678AB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E16BC1"/>
    <w:multiLevelType w:val="multilevel"/>
    <w:tmpl w:val="0CF2D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185B8B"/>
    <w:multiLevelType w:val="multilevel"/>
    <w:tmpl w:val="7CCE7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8E0E12"/>
    <w:multiLevelType w:val="multilevel"/>
    <w:tmpl w:val="025E3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C72D40"/>
    <w:multiLevelType w:val="multilevel"/>
    <w:tmpl w:val="554222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3733F9"/>
    <w:multiLevelType w:val="multilevel"/>
    <w:tmpl w:val="1C80E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523174"/>
    <w:multiLevelType w:val="multilevel"/>
    <w:tmpl w:val="D054B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178B2"/>
    <w:multiLevelType w:val="multilevel"/>
    <w:tmpl w:val="214E1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064C0A"/>
    <w:multiLevelType w:val="multilevel"/>
    <w:tmpl w:val="BBE271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231692"/>
    <w:multiLevelType w:val="multilevel"/>
    <w:tmpl w:val="26CA6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82488A"/>
    <w:multiLevelType w:val="multilevel"/>
    <w:tmpl w:val="585AE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0F000F"/>
    <w:multiLevelType w:val="multilevel"/>
    <w:tmpl w:val="D81E8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054E4B"/>
    <w:multiLevelType w:val="multilevel"/>
    <w:tmpl w:val="C93469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7E5713"/>
    <w:multiLevelType w:val="multilevel"/>
    <w:tmpl w:val="8CECE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4645D2"/>
    <w:multiLevelType w:val="multilevel"/>
    <w:tmpl w:val="911A2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F536AC"/>
    <w:multiLevelType w:val="multilevel"/>
    <w:tmpl w:val="335A6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223EED"/>
    <w:multiLevelType w:val="multilevel"/>
    <w:tmpl w:val="72743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56F7715"/>
    <w:multiLevelType w:val="multilevel"/>
    <w:tmpl w:val="7206C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C62AB5"/>
    <w:multiLevelType w:val="multilevel"/>
    <w:tmpl w:val="14F2E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6245A3"/>
    <w:multiLevelType w:val="multilevel"/>
    <w:tmpl w:val="5FA46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6273A1"/>
    <w:multiLevelType w:val="multilevel"/>
    <w:tmpl w:val="567C3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1A28C9"/>
    <w:multiLevelType w:val="multilevel"/>
    <w:tmpl w:val="DB4A4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B01981"/>
    <w:multiLevelType w:val="multilevel"/>
    <w:tmpl w:val="2AC64E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D51E1F"/>
    <w:multiLevelType w:val="multilevel"/>
    <w:tmpl w:val="78001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A66DF6"/>
    <w:multiLevelType w:val="multilevel"/>
    <w:tmpl w:val="882EC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9230A6"/>
    <w:multiLevelType w:val="multilevel"/>
    <w:tmpl w:val="3AE82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1D4A7A"/>
    <w:multiLevelType w:val="multilevel"/>
    <w:tmpl w:val="C3CAC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68575D"/>
    <w:multiLevelType w:val="multilevel"/>
    <w:tmpl w:val="C7FEC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0C597B"/>
    <w:multiLevelType w:val="multilevel"/>
    <w:tmpl w:val="353EE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140D03"/>
    <w:multiLevelType w:val="multilevel"/>
    <w:tmpl w:val="E0746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AA09CC"/>
    <w:multiLevelType w:val="multilevel"/>
    <w:tmpl w:val="19B45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CC16426"/>
    <w:multiLevelType w:val="multilevel"/>
    <w:tmpl w:val="C38EB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665E6A"/>
    <w:multiLevelType w:val="multilevel"/>
    <w:tmpl w:val="943A0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EC7871"/>
    <w:multiLevelType w:val="multilevel"/>
    <w:tmpl w:val="C9C40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080D50"/>
    <w:multiLevelType w:val="multilevel"/>
    <w:tmpl w:val="B7BC3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B16881"/>
    <w:multiLevelType w:val="multilevel"/>
    <w:tmpl w:val="B7A25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1"/>
  </w:num>
  <w:num w:numId="3">
    <w:abstractNumId w:val="20"/>
  </w:num>
  <w:num w:numId="4">
    <w:abstractNumId w:val="1"/>
  </w:num>
  <w:num w:numId="5">
    <w:abstractNumId w:val="3"/>
  </w:num>
  <w:num w:numId="6">
    <w:abstractNumId w:val="36"/>
  </w:num>
  <w:num w:numId="7">
    <w:abstractNumId w:val="17"/>
  </w:num>
  <w:num w:numId="8">
    <w:abstractNumId w:val="33"/>
  </w:num>
  <w:num w:numId="9">
    <w:abstractNumId w:val="26"/>
  </w:num>
  <w:num w:numId="10">
    <w:abstractNumId w:val="37"/>
  </w:num>
  <w:num w:numId="11">
    <w:abstractNumId w:val="5"/>
  </w:num>
  <w:num w:numId="12">
    <w:abstractNumId w:val="16"/>
  </w:num>
  <w:num w:numId="13">
    <w:abstractNumId w:val="8"/>
  </w:num>
  <w:num w:numId="14">
    <w:abstractNumId w:val="21"/>
  </w:num>
  <w:num w:numId="15">
    <w:abstractNumId w:val="13"/>
  </w:num>
  <w:num w:numId="16">
    <w:abstractNumId w:val="30"/>
  </w:num>
  <w:num w:numId="17">
    <w:abstractNumId w:val="7"/>
  </w:num>
  <w:num w:numId="18">
    <w:abstractNumId w:val="11"/>
  </w:num>
  <w:num w:numId="19">
    <w:abstractNumId w:val="24"/>
  </w:num>
  <w:num w:numId="20">
    <w:abstractNumId w:val="19"/>
  </w:num>
  <w:num w:numId="21">
    <w:abstractNumId w:val="18"/>
  </w:num>
  <w:num w:numId="22">
    <w:abstractNumId w:val="15"/>
  </w:num>
  <w:num w:numId="23">
    <w:abstractNumId w:val="25"/>
  </w:num>
  <w:num w:numId="24">
    <w:abstractNumId w:val="14"/>
  </w:num>
  <w:num w:numId="25">
    <w:abstractNumId w:val="22"/>
  </w:num>
  <w:num w:numId="26">
    <w:abstractNumId w:val="2"/>
  </w:num>
  <w:num w:numId="27">
    <w:abstractNumId w:val="9"/>
  </w:num>
  <w:num w:numId="28">
    <w:abstractNumId w:val="4"/>
  </w:num>
  <w:num w:numId="29">
    <w:abstractNumId w:val="0"/>
  </w:num>
  <w:num w:numId="30">
    <w:abstractNumId w:val="28"/>
  </w:num>
  <w:num w:numId="31">
    <w:abstractNumId w:val="27"/>
  </w:num>
  <w:num w:numId="32">
    <w:abstractNumId w:val="29"/>
  </w:num>
  <w:num w:numId="33">
    <w:abstractNumId w:val="12"/>
  </w:num>
  <w:num w:numId="34">
    <w:abstractNumId w:val="23"/>
  </w:num>
  <w:num w:numId="35">
    <w:abstractNumId w:val="32"/>
  </w:num>
  <w:num w:numId="36">
    <w:abstractNumId w:val="6"/>
  </w:num>
  <w:num w:numId="37">
    <w:abstractNumId w:val="34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2C2A83"/>
    <w:rsid w:val="002C2A83"/>
    <w:rsid w:val="00362A1F"/>
    <w:rsid w:val="00430D47"/>
    <w:rsid w:val="00B72DB8"/>
    <w:rsid w:val="00F77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30D4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30D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6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2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181" Type="http://schemas.openxmlformats.org/officeDocument/2006/relationships/hyperlink" Target="https://m.edsoo.ru/88649cd2" TargetMode="External"/><Relationship Id="rId216" Type="http://schemas.openxmlformats.org/officeDocument/2006/relationships/hyperlink" Target="https://m.edsoo.ru/8a183e76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58" Type="http://schemas.openxmlformats.org/officeDocument/2006/relationships/hyperlink" Target="https://m.edsoo.ru/8a1869dc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fontTable" Target="fontTable.xm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theme" Target="theme/theme1.xm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121</Pages>
  <Words>26074</Words>
  <Characters>148628</Characters>
  <Application>Microsoft Office Word</Application>
  <DocSecurity>0</DocSecurity>
  <Lines>1238</Lines>
  <Paragraphs>348</Paragraphs>
  <ScaleCrop>false</ScaleCrop>
  <Company/>
  <LinksUpToDate>false</LinksUpToDate>
  <CharactersWithSpaces>174354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Лена</cp:lastModifiedBy>
  <cp:revision>4</cp:revision>
  <dcterms:created xsi:type="dcterms:W3CDTF">2023-10-23T19:31:00Z</dcterms:created>
  <dcterms:modified xsi:type="dcterms:W3CDTF">2023-11-27T17:37:00Z</dcterms:modified>
</cp:coreProperties>
</file>